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ibre Baskerville" w:cs="Libre Baskerville" w:eastAsia="Libre Baskerville" w:hAnsi="Libre Baskerville"/>
          <w:sz w:val="44"/>
          <w:szCs w:val="44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44"/>
          <w:szCs w:val="44"/>
          <w:rtl w:val="0"/>
        </w:rPr>
        <w:t xml:space="preserve">Sophomore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371600" cy="1371600"/>
            <wp:effectExtent b="0" l="0" r="0" t="0"/>
            <wp:wrapSquare wrapText="bothSides" distB="0" distT="0" distL="114300" distR="114300"/>
            <wp:docPr descr="A picture containing food&#10;&#10;Description automatically generated" id="2" name="image1.png"/>
            <a:graphic>
              <a:graphicData uri="http://schemas.openxmlformats.org/drawingml/2006/picture">
                <pic:pic>
                  <pic:nvPicPr>
                    <pic:cNvPr descr="A picture containing food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Libre Baskerville" w:cs="Libre Baskerville" w:eastAsia="Libre Baskerville" w:hAnsi="Libre Baskerville"/>
          <w:sz w:val="44"/>
          <w:szCs w:val="44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44"/>
          <w:szCs w:val="44"/>
          <w:rtl w:val="0"/>
        </w:rPr>
        <w:t xml:space="preserve">Summer</w:t>
      </w:r>
    </w:p>
    <w:p w:rsidR="00000000" w:rsidDel="00000000" w:rsidP="00000000" w:rsidRDefault="00000000" w:rsidRPr="00000000" w14:paraId="00000003">
      <w:pPr>
        <w:jc w:val="center"/>
        <w:rPr>
          <w:rFonts w:ascii="Libre Baskerville" w:cs="Libre Baskerville" w:eastAsia="Libre Baskerville" w:hAnsi="Libre Baskerville"/>
          <w:sz w:val="44"/>
          <w:szCs w:val="44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44"/>
          <w:szCs w:val="44"/>
          <w:rtl w:val="0"/>
        </w:rPr>
        <w:t xml:space="preserve">Reading</w:t>
      </w:r>
    </w:p>
    <w:p w:rsidR="00000000" w:rsidDel="00000000" w:rsidP="00000000" w:rsidRDefault="00000000" w:rsidRPr="00000000" w14:paraId="00000004">
      <w:pPr>
        <w:jc w:val="center"/>
        <w:rPr>
          <w:rFonts w:ascii="Libre Baskerville" w:cs="Libre Baskerville" w:eastAsia="Libre Baskerville" w:hAnsi="Libre Baskerville"/>
          <w:sz w:val="44"/>
          <w:szCs w:val="44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44"/>
          <w:szCs w:val="44"/>
          <w:rtl w:val="0"/>
        </w:rPr>
        <w:t xml:space="preserve">2020</w:t>
      </w:r>
    </w:p>
    <w:p w:rsidR="00000000" w:rsidDel="00000000" w:rsidP="00000000" w:rsidRDefault="00000000" w:rsidRPr="00000000" w14:paraId="00000005">
      <w:pPr>
        <w:jc w:val="center"/>
        <w:rPr>
          <w:rFonts w:ascii="Libre Baskerville" w:cs="Libre Baskerville" w:eastAsia="Libre Baskerville" w:hAnsi="Libre Baskerville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Libre Baskerville" w:cs="Libre Baskerville" w:eastAsia="Libre Baskerville" w:hAnsi="Libre Baskervill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Libre Baskerville" w:cs="Libre Baskerville" w:eastAsia="Libre Baskerville" w:hAnsi="Libre Baskerville"/>
          <w:b w:val="1"/>
          <w:color w:val="000000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000000"/>
          <w:rtl w:val="0"/>
        </w:rPr>
        <w:t xml:space="preserve">All Mc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rtl w:val="0"/>
        </w:rPr>
        <w:t xml:space="preserve">Dowell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color w:val="000000"/>
          <w:rtl w:val="0"/>
        </w:rPr>
        <w:t xml:space="preserve">Sophomores must read the following:</w:t>
      </w:r>
    </w:p>
    <w:p w:rsidR="00000000" w:rsidDel="00000000" w:rsidP="00000000" w:rsidRDefault="00000000" w:rsidRPr="00000000" w14:paraId="00000008">
      <w:pPr>
        <w:rPr>
          <w:rFonts w:ascii="Libre Baskerville" w:cs="Libre Baskerville" w:eastAsia="Libre Baskerville" w:hAnsi="Libre Baskervill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Libre Baskerville" w:cs="Libre Baskerville" w:eastAsia="Libre Baskerville" w:hAnsi="Libre Baskerville"/>
          <w:color w:val="000000"/>
        </w:rPr>
      </w:pPr>
      <w:r w:rsidDel="00000000" w:rsidR="00000000" w:rsidRPr="00000000">
        <w:rPr>
          <w:rFonts w:ascii="Libre Baskerville" w:cs="Libre Baskerville" w:eastAsia="Libre Baskerville" w:hAnsi="Libre Baskerville"/>
          <w:i w:val="1"/>
          <w:color w:val="000000"/>
          <w:rtl w:val="0"/>
        </w:rPr>
        <w:t xml:space="preserve">Lord of the Flies</w:t>
      </w:r>
      <w:r w:rsidDel="00000000" w:rsidR="00000000" w:rsidRPr="00000000">
        <w:rPr>
          <w:rFonts w:ascii="Libre Baskerville" w:cs="Libre Baskerville" w:eastAsia="Libre Baskerville" w:hAnsi="Libre Baskerville"/>
          <w:color w:val="000000"/>
          <w:rtl w:val="0"/>
        </w:rPr>
        <w:t xml:space="preserve"> – William Golding</w:t>
      </w:r>
    </w:p>
    <w:p w:rsidR="00000000" w:rsidDel="00000000" w:rsidP="00000000" w:rsidRDefault="00000000" w:rsidRPr="00000000" w14:paraId="0000000A">
      <w:pPr>
        <w:rPr>
          <w:rFonts w:ascii="Libre Baskerville" w:cs="Libre Baskerville" w:eastAsia="Libre Baskerville" w:hAnsi="Libre Baskerville"/>
          <w:color w:val="000000"/>
        </w:rPr>
      </w:pPr>
      <w:r w:rsidDel="00000000" w:rsidR="00000000" w:rsidRPr="00000000">
        <w:rPr>
          <w:rFonts w:ascii="Libre Baskerville" w:cs="Libre Baskerville" w:eastAsia="Libre Baskerville" w:hAnsi="Libre Baskerville"/>
          <w:i w:val="1"/>
          <w:color w:val="000000"/>
          <w:rtl w:val="0"/>
        </w:rPr>
        <w:t xml:space="preserve">The Chocolate War</w:t>
      </w:r>
      <w:r w:rsidDel="00000000" w:rsidR="00000000" w:rsidRPr="00000000">
        <w:rPr>
          <w:rFonts w:ascii="Libre Baskerville" w:cs="Libre Baskerville" w:eastAsia="Libre Baskerville" w:hAnsi="Libre Baskerville"/>
          <w:color w:val="000000"/>
          <w:rtl w:val="0"/>
        </w:rPr>
        <w:t xml:space="preserve"> – Robert Cormier</w:t>
      </w:r>
    </w:p>
    <w:p w:rsidR="00000000" w:rsidDel="00000000" w:rsidP="00000000" w:rsidRDefault="00000000" w:rsidRPr="00000000" w14:paraId="0000000B">
      <w:pPr>
        <w:rPr>
          <w:rFonts w:ascii="Libre Baskerville" w:cs="Libre Baskerville" w:eastAsia="Libre Baskerville" w:hAnsi="Libre Baskervill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Libre Baskerville" w:cs="Libre Baskerville" w:eastAsia="Libre Baskerville" w:hAnsi="Libre Baskervill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Libre Baskerville" w:cs="Libre Baskerville" w:eastAsia="Libre Baskerville" w:hAnsi="Libre Baskerville"/>
          <w:b w:val="1"/>
          <w:color w:val="000000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000000"/>
          <w:rtl w:val="0"/>
        </w:rPr>
        <w:t xml:space="preserve">After reading, all sophomores must write an essay that answers the following prompt:</w:t>
      </w:r>
    </w:p>
    <w:p w:rsidR="00000000" w:rsidDel="00000000" w:rsidP="00000000" w:rsidRDefault="00000000" w:rsidRPr="00000000" w14:paraId="0000000E">
      <w:pPr>
        <w:rPr>
          <w:rFonts w:ascii="Libre Baskerville" w:cs="Libre Baskerville" w:eastAsia="Libre Baskerville" w:hAnsi="Libre Baskervill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Libre Baskerville" w:cs="Libre Baskerville" w:eastAsia="Libre Baskerville" w:hAnsi="Libre Baskerville"/>
          <w:color w:val="000000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The British historian John Dahlberg-Acton famously said, “Power tends to corrupt, and absolute power corrupts absolutely.” In three well-developed paragraphs, explain what you think this statement means and how the novels,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rtl w:val="0"/>
        </w:rPr>
        <w:t xml:space="preserve">Lord of the Flies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 and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rtl w:val="0"/>
        </w:rPr>
        <w:t xml:space="preserve">The Chocolate War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, support this claim. Be sure to describe in your essay specific, relevant scenes from the novels.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Libre Baskerville" w:cs="Libre Baskerville" w:eastAsia="Libre Baskerville" w:hAnsi="Libre Baskervill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Libre Baskerville" w:cs="Libre Baskerville" w:eastAsia="Libre Baskerville" w:hAnsi="Libre Baskerville"/>
          <w:b w:val="1"/>
          <w:color w:val="000000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000000"/>
          <w:rtl w:val="0"/>
        </w:rPr>
        <w:t xml:space="preserve">The requirements for the essay are as follows:</w:t>
      </w:r>
    </w:p>
    <w:p w:rsidR="00000000" w:rsidDel="00000000" w:rsidP="00000000" w:rsidRDefault="00000000" w:rsidRPr="00000000" w14:paraId="00000012">
      <w:pPr>
        <w:rPr>
          <w:rFonts w:ascii="Libre Baskerville" w:cs="Libre Baskerville" w:eastAsia="Libre Baskerville" w:hAnsi="Libre Baskerville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Three typed, cohesive paragraphs (introduction with a GTAP sentence and two body paragraphs)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MLA formatting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Heading (your name, your teacher’s name, the class name, the date)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Title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readable 12-point font (Times New Roman or Calibri)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1-inch margins</w:t>
      </w:r>
    </w:p>
    <w:p w:rsidR="00000000" w:rsidDel="00000000" w:rsidP="00000000" w:rsidRDefault="00000000" w:rsidRPr="00000000" w14:paraId="00000019">
      <w:pPr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Essays will be submitted to your individual teacher at the beginning of the school year. Your teacher will instruct you on submitting the essay the first day of class.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F56B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RmhBxq/Y0vyLblAbPVzV8CPDNQ==">AMUW2mW0+SR+fN1scu7C2/F83+J/2yDMg9uja6g5dwceiUQvIgEmXJ7FJzY0gQP71st+PAvMlWSAWETh4QLHh9Sojvk7JajIaG3nJ0ILss3jVrILtnciQ50=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2020-04-02T12:50:00Z</dcterms:created>
  <dc:creator>Ashley Salamacha</dc:creator>
</cp:coreProperties>
</file>